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25F" w:rsidRPr="00B2725F" w:rsidRDefault="00B2725F" w:rsidP="00B2725F">
      <w:pPr>
        <w:spacing w:after="24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Ogłoszenie nr 508228-N-2020 z dnia 2020-01-31 r. </w:t>
      </w:r>
    </w:p>
    <w:p w:rsidR="00B2725F" w:rsidRPr="00B2725F" w:rsidRDefault="00B2725F" w:rsidP="00B2725F">
      <w:pPr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Przedsiębiorstwo Usług Komunalnych Sp. z o.o. w Ełku: Zakup paliwa- tankowanie </w:t>
      </w:r>
      <w:proofErr w:type="spellStart"/>
      <w:r w:rsidRPr="00B2725F">
        <w:rPr>
          <w:rFonts w:eastAsia="Times New Roman" w:cs="Times New Roman"/>
          <w:szCs w:val="24"/>
          <w:lang w:eastAsia="pl-PL"/>
        </w:rPr>
        <w:t>pojadów</w:t>
      </w:r>
      <w:proofErr w:type="spellEnd"/>
      <w:r w:rsidRPr="00B2725F">
        <w:rPr>
          <w:rFonts w:eastAsia="Times New Roman" w:cs="Times New Roman"/>
          <w:szCs w:val="24"/>
          <w:lang w:eastAsia="pl-PL"/>
        </w:rPr>
        <w:t xml:space="preserve"> i sprzętu PUK sp. </w:t>
      </w:r>
      <w:proofErr w:type="spellStart"/>
      <w:r w:rsidRPr="00B2725F">
        <w:rPr>
          <w:rFonts w:eastAsia="Times New Roman" w:cs="Times New Roman"/>
          <w:szCs w:val="24"/>
          <w:lang w:eastAsia="pl-PL"/>
        </w:rPr>
        <w:t>zo</w:t>
      </w:r>
      <w:proofErr w:type="spellEnd"/>
      <w:r w:rsidRPr="00B2725F">
        <w:rPr>
          <w:rFonts w:eastAsia="Times New Roman" w:cs="Times New Roman"/>
          <w:szCs w:val="24"/>
          <w:lang w:eastAsia="pl-PL"/>
        </w:rPr>
        <w:t>. o. w Ełku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OGŁOSZENIE O ZAMÓWIENIU - Dostawy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>Zamieszczanie ogłoszenia:</w:t>
      </w:r>
      <w:r w:rsidRPr="00B2725F">
        <w:rPr>
          <w:rFonts w:eastAsia="Times New Roman" w:cs="Times New Roman"/>
          <w:szCs w:val="24"/>
          <w:lang w:eastAsia="pl-PL"/>
        </w:rPr>
        <w:t xml:space="preserve"> Zamieszczanie obowiązkowe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>Ogłoszenie dotyczy:</w:t>
      </w:r>
      <w:r w:rsidRPr="00B2725F">
        <w:rPr>
          <w:rFonts w:eastAsia="Times New Roman" w:cs="Times New Roman"/>
          <w:szCs w:val="24"/>
          <w:lang w:eastAsia="pl-PL"/>
        </w:rPr>
        <w:t xml:space="preserve"> Zamówienia publicznego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Zamówienie dotyczy projektu lub programu współfinansowanego ze środków Unii Europejskiej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Nazwa projektu lub programu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B2725F">
        <w:rPr>
          <w:rFonts w:eastAsia="Times New Roman" w:cs="Times New Roman"/>
          <w:szCs w:val="24"/>
          <w:lang w:eastAsia="pl-PL"/>
        </w:rPr>
        <w:t>Pzp</w:t>
      </w:r>
      <w:proofErr w:type="spellEnd"/>
      <w:r w:rsidRPr="00B2725F">
        <w:rPr>
          <w:rFonts w:eastAsia="Times New Roman" w:cs="Times New Roman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u w:val="single"/>
          <w:lang w:eastAsia="pl-PL"/>
        </w:rPr>
        <w:t>SEKCJA I: ZAMAWIAJĄCY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Postępowanie przeprowadza centralny zamawiający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>Informacje na temat podmiotu któremu zamawiający powierzył/powierzyli prowadzenie postępowania: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Postępowanie jest przeprowadzane wspólnie przez zamawiających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Informacje dodatkowe: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I. 1) NAZWA I ADRES: </w:t>
      </w:r>
      <w:r w:rsidRPr="00B2725F">
        <w:rPr>
          <w:rFonts w:eastAsia="Times New Roman" w:cs="Times New Roman"/>
          <w:szCs w:val="24"/>
          <w:lang w:eastAsia="pl-PL"/>
        </w:rPr>
        <w:t xml:space="preserve">Przedsiębiorstwo Usług Komunalnych Sp. z o.o. w Ełku, krajowy numer identyfikacyjny 79000714800000, ul. ul. Suwalska  38 , 19-300  Ełk, woj. warmińsko-mazurskie, państwo Polska, tel. 087 610-25-25 w. 33, 600217203, e-mail sekretariat@puk.elk.pl, faks 87 610-23-33.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Adres strony internetowej (URL): www.puk.elk.pl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Adres profilu nabywcy: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I. 2) RODZAJ ZAMAWIAJĄCEGO: </w:t>
      </w:r>
      <w:r w:rsidRPr="00B2725F">
        <w:rPr>
          <w:rFonts w:eastAsia="Times New Roman" w:cs="Times New Roman"/>
          <w:szCs w:val="24"/>
          <w:lang w:eastAsia="pl-PL"/>
        </w:rPr>
        <w:t xml:space="preserve">Podmiot prawa publicznego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I.3) WSPÓLNE UDZIELANIE ZAMÓWIENIA </w:t>
      </w:r>
      <w:r w:rsidRPr="00B2725F">
        <w:rPr>
          <w:rFonts w:eastAsia="Times New Roman" w:cs="Times New Roman"/>
          <w:b/>
          <w:bCs/>
          <w:i/>
          <w:iCs/>
          <w:szCs w:val="24"/>
          <w:lang w:eastAsia="pl-PL"/>
        </w:rPr>
        <w:t>(jeżeli dotyczy)</w:t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I.4) KOMUNIKACJA: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Nieograniczony, pełny i bezpośredni dostęp do dokumentów z postępowania można uzyskać pod adresem (URL)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Adres strony internetowej, na której zamieszczona będzie specyfikacja istotnych warunków zamówienia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www.puk.elk.pl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Oferty lub wnioski o dopuszczenie do udziału w postępowaniu należy przesyłać: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Elektronicznie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adres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>Dopuszczone jest przesłanie ofert lub wniosków o dopuszczenie do udziału w postępowaniu w inny sposób: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Nie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Inny sposób: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Wymagane jest przesłanie ofert lub wniosków o dopuszczenie do udziału w postępowaniu w inny sposób: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Tak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Inny sposób: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forma pisemna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Adres: </w:t>
      </w:r>
      <w:r w:rsidRPr="00B2725F">
        <w:rPr>
          <w:rFonts w:eastAsia="Times New Roman" w:cs="Times New Roman"/>
          <w:szCs w:val="24"/>
          <w:lang w:eastAsia="pl-PL"/>
        </w:rPr>
        <w:br/>
      </w:r>
      <w:proofErr w:type="spellStart"/>
      <w:r w:rsidRPr="00B2725F">
        <w:rPr>
          <w:rFonts w:eastAsia="Times New Roman" w:cs="Times New Roman"/>
          <w:szCs w:val="24"/>
          <w:lang w:eastAsia="pl-PL"/>
        </w:rPr>
        <w:t>Przedsieiorstwo</w:t>
      </w:r>
      <w:proofErr w:type="spellEnd"/>
      <w:r w:rsidRPr="00B2725F">
        <w:rPr>
          <w:rFonts w:eastAsia="Times New Roman" w:cs="Times New Roman"/>
          <w:szCs w:val="24"/>
          <w:lang w:eastAsia="pl-PL"/>
        </w:rPr>
        <w:t xml:space="preserve"> Usług Komunalnych sp. </w:t>
      </w:r>
      <w:proofErr w:type="spellStart"/>
      <w:r w:rsidRPr="00B2725F">
        <w:rPr>
          <w:rFonts w:eastAsia="Times New Roman" w:cs="Times New Roman"/>
          <w:szCs w:val="24"/>
          <w:lang w:eastAsia="pl-PL"/>
        </w:rPr>
        <w:t>zo</w:t>
      </w:r>
      <w:proofErr w:type="spellEnd"/>
      <w:r w:rsidRPr="00B2725F">
        <w:rPr>
          <w:rFonts w:eastAsia="Times New Roman" w:cs="Times New Roman"/>
          <w:szCs w:val="24"/>
          <w:lang w:eastAsia="pl-PL"/>
        </w:rPr>
        <w:t xml:space="preserve">. o. w Ełku ul. Suwalska 38, 19-300 Ełk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Komunikacja elektroniczna wymaga korzystania z narzędzi i urządzeń lub formatów plików, które nie są ogólnie dostępne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u w:val="single"/>
          <w:lang w:eastAsia="pl-PL"/>
        </w:rPr>
        <w:t xml:space="preserve">SEKCJA II: PRZEDMIOT ZAMÓWIENIA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II.1) Nazwa nadana zamówieniu przez zamawiającego: </w:t>
      </w:r>
      <w:r w:rsidRPr="00B2725F">
        <w:rPr>
          <w:rFonts w:eastAsia="Times New Roman" w:cs="Times New Roman"/>
          <w:szCs w:val="24"/>
          <w:lang w:eastAsia="pl-PL"/>
        </w:rPr>
        <w:t xml:space="preserve">Zakup paliwa- tankowanie </w:t>
      </w:r>
      <w:proofErr w:type="spellStart"/>
      <w:r w:rsidRPr="00B2725F">
        <w:rPr>
          <w:rFonts w:eastAsia="Times New Roman" w:cs="Times New Roman"/>
          <w:szCs w:val="24"/>
          <w:lang w:eastAsia="pl-PL"/>
        </w:rPr>
        <w:t>pojadów</w:t>
      </w:r>
      <w:proofErr w:type="spellEnd"/>
      <w:r w:rsidRPr="00B2725F">
        <w:rPr>
          <w:rFonts w:eastAsia="Times New Roman" w:cs="Times New Roman"/>
          <w:szCs w:val="24"/>
          <w:lang w:eastAsia="pl-PL"/>
        </w:rPr>
        <w:t xml:space="preserve"> i sprzętu PUK sp. </w:t>
      </w:r>
      <w:proofErr w:type="spellStart"/>
      <w:r w:rsidRPr="00B2725F">
        <w:rPr>
          <w:rFonts w:eastAsia="Times New Roman" w:cs="Times New Roman"/>
          <w:szCs w:val="24"/>
          <w:lang w:eastAsia="pl-PL"/>
        </w:rPr>
        <w:t>zo</w:t>
      </w:r>
      <w:proofErr w:type="spellEnd"/>
      <w:r w:rsidRPr="00B2725F">
        <w:rPr>
          <w:rFonts w:eastAsia="Times New Roman" w:cs="Times New Roman"/>
          <w:szCs w:val="24"/>
          <w:lang w:eastAsia="pl-PL"/>
        </w:rPr>
        <w:t xml:space="preserve">. o. w Ełku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Numer referencyjny: </w:t>
      </w:r>
      <w:r w:rsidRPr="00B2725F">
        <w:rPr>
          <w:rFonts w:eastAsia="Times New Roman" w:cs="Times New Roman"/>
          <w:szCs w:val="24"/>
          <w:lang w:eastAsia="pl-PL"/>
        </w:rPr>
        <w:t xml:space="preserve">PUK/EŁK/1/225/27/01/2020 - ZP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Przed wszczęciem postępowania o udzielenie zamówienia przeprowadzono dialog techniczny </w:t>
      </w:r>
    </w:p>
    <w:p w:rsidR="00B2725F" w:rsidRPr="00B2725F" w:rsidRDefault="00B2725F" w:rsidP="00B2725F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II.2) Rodzaj zamówienia: </w:t>
      </w:r>
      <w:r w:rsidRPr="00B2725F">
        <w:rPr>
          <w:rFonts w:eastAsia="Times New Roman" w:cs="Times New Roman"/>
          <w:szCs w:val="24"/>
          <w:lang w:eastAsia="pl-PL"/>
        </w:rPr>
        <w:t xml:space="preserve">Dostawy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II.3) Informacja o możliwości składania ofert częściowych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Zamówienie podzielone jest na części: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Oferty lub wnioski o dopuszczenie do udziału w postępowaniu można składać w odniesieniu do: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>Zamawiający zastrzega sobie prawo do udzielenia łącznie następujących części lub grup części: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Maksymalna liczba części zamówienia, na które może zostać udzielone zamówienie jednemu wykonawcy: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II.4) Krótki opis przedmiotu zamówienia </w:t>
      </w:r>
      <w:r w:rsidRPr="00B2725F">
        <w:rPr>
          <w:rFonts w:eastAsia="Times New Roman" w:cs="Times New Roman"/>
          <w:i/>
          <w:iCs/>
          <w:szCs w:val="24"/>
          <w:lang w:eastAsia="pl-PL"/>
        </w:rPr>
        <w:t>(wielkość, zakres, rodzaj i ilość dostaw, usług lub robót budowlanych lub określenie zapotrzebowania i wymagań )</w:t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B2725F">
        <w:rPr>
          <w:rFonts w:eastAsia="Times New Roman" w:cs="Times New Roman"/>
          <w:szCs w:val="24"/>
          <w:lang w:eastAsia="pl-PL"/>
        </w:rPr>
        <w:t xml:space="preserve">Zakup paliwa – tankowanie pojazdów/sprzętu PUK sp. z.o.o. w Ełku. ON 140 000 litrów PB 6 000 litrów Tankowanie pojazdów/sprzętu stanowiących własność Zamawiającego na stacji Dostawcy przy użyciu kart paliwowych . Wykaz pojazdów/sprzętu do tankowania otrzyma Dostawca w dnu zawarcia umowy ( możliwość modyfikacji wykazu w ciągu trwania umowy). Stacja paliw Dostawcy do realizacji zamówienia znajdować się ma na terenie miasta Ełku w odległości nie większej niż 4000 m od siedziby Przedsiębiorstwa Usług Komunalnych Sp. z o. o. w Ełku- ul Suwalska 38 . W oświadczeniu należy podać dokładny adres stacji i odległość w metrach. Dostawca ma zapewnić tankowanie paliw 24 godz./h we wszystkie dni tygodnia. Stacje paliw muszą spełniać wymogi przewidziane przepisami dla stacji paliw, zgodnie z Rozporządzeniem Ministra Gospodarki z dnia 21 listopada 2005 r. w sprawie warunków technicznych, jakim powinny odpowiadać bazy i stacje paliw płynnych, rurociągi przesyłowe dalekosiężne służące do transportu ropy naftowej i produktów naftowych i ich usytuowanie (Dz. U. z 2014 r., poz. 1853 tj. z </w:t>
      </w:r>
      <w:proofErr w:type="spellStart"/>
      <w:r w:rsidRPr="00B2725F">
        <w:rPr>
          <w:rFonts w:eastAsia="Times New Roman" w:cs="Times New Roman"/>
          <w:szCs w:val="24"/>
          <w:lang w:eastAsia="pl-PL"/>
        </w:rPr>
        <w:t>późn</w:t>
      </w:r>
      <w:proofErr w:type="spellEnd"/>
      <w:r w:rsidRPr="00B2725F">
        <w:rPr>
          <w:rFonts w:eastAsia="Times New Roman" w:cs="Times New Roman"/>
          <w:szCs w:val="24"/>
          <w:lang w:eastAsia="pl-PL"/>
        </w:rPr>
        <w:t xml:space="preserve">. zm.). Paliwa będące przedmiotem zamówienia muszą spełniać wymagania określone Rozporządzeniem Ministra Gospodarki z dnia 9 października 2015 r. w sprawie wymagań jakościowych dla paliw ciekłych (Dz.U. z 2015r. poz. 1680)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II.5) Główny kod CPV: </w:t>
      </w:r>
      <w:r w:rsidRPr="00B2725F">
        <w:rPr>
          <w:rFonts w:eastAsia="Times New Roman" w:cs="Times New Roman"/>
          <w:szCs w:val="24"/>
          <w:lang w:eastAsia="pl-PL"/>
        </w:rPr>
        <w:t xml:space="preserve">09134100-8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Dodatkowe kody CPV: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B2725F" w:rsidRPr="00B2725F" w:rsidTr="00B27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B2725F">
              <w:rPr>
                <w:rFonts w:eastAsia="Times New Roman" w:cs="Times New Roman"/>
                <w:szCs w:val="24"/>
                <w:lang w:eastAsia="pl-PL"/>
              </w:rPr>
              <w:t>Kod CPV</w:t>
            </w:r>
          </w:p>
        </w:tc>
      </w:tr>
      <w:tr w:rsidR="00B2725F" w:rsidRPr="00B2725F" w:rsidTr="00B27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B2725F">
              <w:rPr>
                <w:rFonts w:eastAsia="Times New Roman" w:cs="Times New Roman"/>
                <w:szCs w:val="24"/>
                <w:lang w:eastAsia="pl-PL"/>
              </w:rPr>
              <w:t>09132100-4</w:t>
            </w:r>
          </w:p>
        </w:tc>
      </w:tr>
    </w:tbl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II.6) Całkowita wartość zamówienia </w:t>
      </w:r>
      <w:r w:rsidRPr="00B2725F">
        <w:rPr>
          <w:rFonts w:eastAsia="Times New Roman" w:cs="Times New Roman"/>
          <w:i/>
          <w:iCs/>
          <w:szCs w:val="24"/>
          <w:lang w:eastAsia="pl-PL"/>
        </w:rPr>
        <w:t>(jeżeli zamawiający podaje informacje o wartości zamówienia)</w:t>
      </w:r>
      <w:r w:rsidRPr="00B2725F">
        <w:rPr>
          <w:rFonts w:eastAsia="Times New Roman" w:cs="Times New Roman"/>
          <w:szCs w:val="24"/>
          <w:lang w:eastAsia="pl-PL"/>
        </w:rPr>
        <w:t xml:space="preserve">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Wartość bez VAT: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Waluta: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i/>
          <w:iCs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B2725F">
        <w:rPr>
          <w:rFonts w:eastAsia="Times New Roman" w:cs="Times New Roman"/>
          <w:b/>
          <w:bCs/>
          <w:szCs w:val="24"/>
          <w:lang w:eastAsia="pl-PL"/>
        </w:rPr>
        <w:t>Pzp</w:t>
      </w:r>
      <w:proofErr w:type="spellEnd"/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: </w:t>
      </w:r>
      <w:r w:rsidRPr="00B2725F">
        <w:rPr>
          <w:rFonts w:eastAsia="Times New Roman" w:cs="Times New Roman"/>
          <w:szCs w:val="24"/>
          <w:lang w:eastAsia="pl-PL"/>
        </w:rPr>
        <w:t xml:space="preserve">Nie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B2725F">
        <w:rPr>
          <w:rFonts w:eastAsia="Times New Roman" w:cs="Times New Roman"/>
          <w:szCs w:val="24"/>
          <w:lang w:eastAsia="pl-PL"/>
        </w:rPr>
        <w:t>Pzp</w:t>
      </w:r>
      <w:proofErr w:type="spellEnd"/>
      <w:r w:rsidRPr="00B2725F">
        <w:rPr>
          <w:rFonts w:eastAsia="Times New Roman" w:cs="Times New Roman"/>
          <w:szCs w:val="24"/>
          <w:lang w:eastAsia="pl-PL"/>
        </w:rPr>
        <w:t xml:space="preserve">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  <w:t>miesiącach:   </w:t>
      </w:r>
      <w:r w:rsidRPr="00B2725F">
        <w:rPr>
          <w:rFonts w:eastAsia="Times New Roman" w:cs="Times New Roman"/>
          <w:i/>
          <w:iCs/>
          <w:szCs w:val="24"/>
          <w:lang w:eastAsia="pl-PL"/>
        </w:rPr>
        <w:t xml:space="preserve"> lub </w:t>
      </w:r>
      <w:r w:rsidRPr="00B2725F">
        <w:rPr>
          <w:rFonts w:eastAsia="Times New Roman" w:cs="Times New Roman"/>
          <w:b/>
          <w:bCs/>
          <w:szCs w:val="24"/>
          <w:lang w:eastAsia="pl-PL"/>
        </w:rPr>
        <w:t>dniach: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i/>
          <w:iCs/>
          <w:szCs w:val="24"/>
          <w:lang w:eastAsia="pl-PL"/>
        </w:rPr>
        <w:t>lub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data rozpoczęcia: </w:t>
      </w:r>
      <w:r w:rsidRPr="00B2725F">
        <w:rPr>
          <w:rFonts w:eastAsia="Times New Roman" w:cs="Times New Roman"/>
          <w:szCs w:val="24"/>
          <w:lang w:eastAsia="pl-PL"/>
        </w:rPr>
        <w:t> </w:t>
      </w:r>
      <w:r w:rsidRPr="00B2725F">
        <w:rPr>
          <w:rFonts w:eastAsia="Times New Roman" w:cs="Times New Roman"/>
          <w:i/>
          <w:iCs/>
          <w:szCs w:val="24"/>
          <w:lang w:eastAsia="pl-PL"/>
        </w:rPr>
        <w:t xml:space="preserve"> lub </w:t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zakończenia: </w:t>
      </w:r>
      <w:r w:rsidRPr="00B2725F">
        <w:rPr>
          <w:rFonts w:eastAsia="Times New Roman" w:cs="Times New Roman"/>
          <w:szCs w:val="24"/>
          <w:lang w:eastAsia="pl-PL"/>
        </w:rPr>
        <w:t xml:space="preserve">2021-03-02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B2725F" w:rsidRPr="00B2725F" w:rsidTr="00B27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B2725F">
              <w:rPr>
                <w:rFonts w:eastAsia="Times New Roman" w:cs="Times New Roman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B2725F">
              <w:rPr>
                <w:rFonts w:eastAsia="Times New Roman" w:cs="Times New Roman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B2725F">
              <w:rPr>
                <w:rFonts w:eastAsia="Times New Roman" w:cs="Times New Roman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B2725F">
              <w:rPr>
                <w:rFonts w:eastAsia="Times New Roman" w:cs="Times New Roman"/>
                <w:szCs w:val="24"/>
                <w:lang w:eastAsia="pl-PL"/>
              </w:rPr>
              <w:t>Data zakończenia</w:t>
            </w:r>
          </w:p>
        </w:tc>
      </w:tr>
      <w:tr w:rsidR="00B2725F" w:rsidRPr="00B2725F" w:rsidTr="00B27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B2725F">
              <w:rPr>
                <w:rFonts w:eastAsia="Times New Roman" w:cs="Times New Roman"/>
                <w:szCs w:val="24"/>
                <w:lang w:eastAsia="pl-PL"/>
              </w:rPr>
              <w:t>2021-03-02</w:t>
            </w:r>
          </w:p>
        </w:tc>
      </w:tr>
    </w:tbl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II.9) Informacje dodatkowe: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III.1) WARUNKI UDZIAŁU W POSTĘPOWANIU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>III.1.1) Kompetencje lub uprawnienia do prowadzenia określonej działalności zawodowej, o ile wynika to z odrębnych przepisów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Określenie warunków: Zezwolenie /decyzja zezwalająca na obrót paliwami płynnymi, ważną co najmniej na czas obowiązywania umowy do 02.03.2021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Informacje dodatkowe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III.1.2) Sytuacja finansowa lub ekonomiczna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Określenie warunków: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Informacje dodatkowe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III.1.3) Zdolność techniczna lub zawodowa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Określenie warunków: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Informacje dodatkowe: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III.2) PODSTAWY WYKLUCZENIA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III.2.1) Podstawy wykluczenia określone w art. 24 ust. 1 ustawy </w:t>
      </w:r>
      <w:proofErr w:type="spellStart"/>
      <w:r w:rsidRPr="00B2725F">
        <w:rPr>
          <w:rFonts w:eastAsia="Times New Roman" w:cs="Times New Roman"/>
          <w:b/>
          <w:bCs/>
          <w:szCs w:val="24"/>
          <w:lang w:eastAsia="pl-PL"/>
        </w:rPr>
        <w:t>Pzp</w:t>
      </w:r>
      <w:proofErr w:type="spellEnd"/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B2725F">
        <w:rPr>
          <w:rFonts w:eastAsia="Times New Roman" w:cs="Times New Roman"/>
          <w:b/>
          <w:bCs/>
          <w:szCs w:val="24"/>
          <w:lang w:eastAsia="pl-PL"/>
        </w:rPr>
        <w:t>Pzp</w:t>
      </w:r>
      <w:proofErr w:type="spellEnd"/>
      <w:r w:rsidRPr="00B2725F">
        <w:rPr>
          <w:rFonts w:eastAsia="Times New Roman" w:cs="Times New Roman"/>
          <w:szCs w:val="24"/>
          <w:lang w:eastAsia="pl-PL"/>
        </w:rPr>
        <w:t xml:space="preserve"> Nie Zamawiający przewiduje następujące fakultatywne podstawy wykluczenia: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Oświadczenie o niepodleganiu wykluczeniu oraz spełnianiu warunków udziału w postępowaniu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Tak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Oświadczenie o spełnianiu kryteriów selekcji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Nie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>III.5.1) W ZAKRESIE SPEŁNIANIA WARUNKÓW UDZIAŁU W POSTĘPOWANIU: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III.5.2) W ZAKRESIE KRYTERIÓW SELEKCJI: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III.7) INNE DOKUMENTY NIE WYMIENIONE W pkt III.3) - III.6)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Oferta, Formularz cenowy ( wzór do SIWZ –zał. nr 1), Dokumenty potwierdzające uprawnienia osób podpisujących ofertę, o ile nie wynikają z przepisów prawa lub innych dokumentów rejestrowych. Wykonawca, w terminie 3 dni od zamieszczenia na stronie internetowej informacji, o której mowa w art. 86 ust. 5 ustawy Prawo zamówień publicznych, przekaże Zamawiającemu oświadczenie wykonawcy o przynależności albo braku przynależności do tej samej grupy kapitałowej; w przypadku przynależności do tej samej grupy kapitałowej wykonawca może złożyć wraz z oświadczeniem dokumenty bądź informacje potwierdzające, że powiązania z innym wykonawcą nie prowadzą do zakłócenia konkurencji w postępowaniu.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u w:val="single"/>
          <w:lang w:eastAsia="pl-PL"/>
        </w:rPr>
        <w:t xml:space="preserve">SEKCJA IV: PROCEDURA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IV.1) OPIS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IV.1.1) Tryb udzielenia zamówienia: </w:t>
      </w:r>
      <w:r w:rsidRPr="00B2725F">
        <w:rPr>
          <w:rFonts w:eastAsia="Times New Roman" w:cs="Times New Roman"/>
          <w:szCs w:val="24"/>
          <w:lang w:eastAsia="pl-PL"/>
        </w:rPr>
        <w:t xml:space="preserve">Przetarg nieograniczony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IV.1.2) Zamawiający żąda wniesienia wadium: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Informacja na temat wadium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IV.1.3) Przewiduje się udzielenie zaliczek na poczet wykonania zamówienia: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Należy podać informacje na temat udzielania zaliczek: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Nie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Informacje dodatkowe: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IV.1.5.) Wymaga się złożenia oferty wariantowej: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Nie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Dopuszcza się złożenie oferty wariantowej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IV.1.6) Przewidywana liczba wykonawców, którzy zostaną zaproszeni do udziału w postępowaniu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i/>
          <w:iCs/>
          <w:szCs w:val="24"/>
          <w:lang w:eastAsia="pl-PL"/>
        </w:rPr>
        <w:t xml:space="preserve">(przetarg ograniczony, negocjacje z ogłoszeniem, dialog konkurencyjny, partnerstwo innowacyjne)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Liczba wykonawców  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Przewidywana minimalna liczba wykonawców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Maksymalna liczba wykonawców  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Kryteria selekcji wykonawców: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IV.1.7) Informacje na temat umowy ramowej lub dynamicznego systemu zakupów: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Umowa ramowa będzie zawarta: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Czy przewiduje się ograniczenie liczby uczestników umowy ramowej: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Przewidziana maksymalna liczba uczestników umowy ramowej: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Informacje dodatkowe: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Zamówienie obejmuje ustanowienie dynamicznego systemu zakupów: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Informacje dodatkowe: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IV.1.8) Aukcja elektroniczna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Przewidziane jest przeprowadzenie aukcji elektronicznej </w:t>
      </w:r>
      <w:r w:rsidRPr="00B2725F">
        <w:rPr>
          <w:rFonts w:eastAsia="Times New Roman" w:cs="Times New Roman"/>
          <w:i/>
          <w:iCs/>
          <w:szCs w:val="24"/>
          <w:lang w:eastAsia="pl-PL"/>
        </w:rPr>
        <w:t xml:space="preserve">(przetarg nieograniczony, przetarg ograniczony, negocjacje z ogłoszeniem) </w:t>
      </w:r>
      <w:r w:rsidRPr="00B2725F">
        <w:rPr>
          <w:rFonts w:eastAsia="Times New Roman" w:cs="Times New Roman"/>
          <w:szCs w:val="24"/>
          <w:lang w:eastAsia="pl-PL"/>
        </w:rPr>
        <w:t xml:space="preserve">Nie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Należy podać adres strony internetowej, na której aukcja będzie prowadzona: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Należy wskazać elementy, których wartości będą przedmiotem aukcji elektronicznej: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Przewiduje się ograniczenia co do przedstawionych wartości, wynikające z opisu przedmiotu zamówienia: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Informacje dotyczące przebiegu aukcji elektronicznej: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Wymagania dotyczące rejestracji i identyfikacji wykonawców w aukcji elektronicznej: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Informacje o liczbie etapów aukcji elektronicznej i czasie ich trwania: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  <w:t xml:space="preserve">Czas trwania: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Warunki zamknięcia aukcji elektronicznej: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IV.2) KRYTERIA OCENY OFERT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IV.2.1) Kryteria oceny ofert: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IV.2.2) Kryteria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3"/>
        <w:gridCol w:w="1016"/>
      </w:tblGrid>
      <w:tr w:rsidR="00B2725F" w:rsidRPr="00B2725F" w:rsidTr="00B27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B2725F">
              <w:rPr>
                <w:rFonts w:eastAsia="Times New Roman" w:cs="Times New Roman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B2725F">
              <w:rPr>
                <w:rFonts w:eastAsia="Times New Roman" w:cs="Times New Roman"/>
                <w:szCs w:val="24"/>
                <w:lang w:eastAsia="pl-PL"/>
              </w:rPr>
              <w:t>Znaczenie</w:t>
            </w:r>
          </w:p>
        </w:tc>
      </w:tr>
      <w:tr w:rsidR="00B2725F" w:rsidRPr="00B2725F" w:rsidTr="00B27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B2725F">
              <w:rPr>
                <w:rFonts w:eastAsia="Times New Roman" w:cs="Times New Roman"/>
                <w:szCs w:val="24"/>
                <w:lang w:eastAsia="pl-PL"/>
              </w:rPr>
              <w:t>cena oleju napędowego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B2725F">
              <w:rPr>
                <w:rFonts w:eastAsia="Times New Roman" w:cs="Times New Roman"/>
                <w:szCs w:val="24"/>
                <w:lang w:eastAsia="pl-PL"/>
              </w:rPr>
              <w:t>55,00</w:t>
            </w:r>
          </w:p>
        </w:tc>
      </w:tr>
      <w:tr w:rsidR="00B2725F" w:rsidRPr="00B2725F" w:rsidTr="00B27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B2725F">
              <w:rPr>
                <w:rFonts w:eastAsia="Times New Roman" w:cs="Times New Roman"/>
                <w:szCs w:val="24"/>
                <w:lang w:eastAsia="pl-PL"/>
              </w:rPr>
              <w:t>cena Pb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B2725F">
              <w:rPr>
                <w:rFonts w:eastAsia="Times New Roman" w:cs="Times New Roman"/>
                <w:szCs w:val="24"/>
                <w:lang w:eastAsia="pl-PL"/>
              </w:rPr>
              <w:t>5,00</w:t>
            </w:r>
          </w:p>
        </w:tc>
      </w:tr>
      <w:tr w:rsidR="00B2725F" w:rsidRPr="00B2725F" w:rsidTr="00B2725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proofErr w:type="spellStart"/>
            <w:r w:rsidRPr="00B2725F">
              <w:rPr>
                <w:rFonts w:eastAsia="Times New Roman" w:cs="Times New Roman"/>
                <w:szCs w:val="24"/>
                <w:lang w:eastAsia="pl-PL"/>
              </w:rPr>
              <w:t>odległośc</w:t>
            </w:r>
            <w:proofErr w:type="spellEnd"/>
            <w:r w:rsidRPr="00B2725F">
              <w:rPr>
                <w:rFonts w:eastAsia="Times New Roman" w:cs="Times New Roman"/>
                <w:szCs w:val="24"/>
                <w:lang w:eastAsia="pl-PL"/>
              </w:rPr>
              <w:t xml:space="preserve"> stacji paliw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B2725F">
              <w:rPr>
                <w:rFonts w:eastAsia="Times New Roman" w:cs="Times New Roman"/>
                <w:szCs w:val="24"/>
                <w:lang w:eastAsia="pl-PL"/>
              </w:rPr>
              <w:t>40,00</w:t>
            </w:r>
          </w:p>
        </w:tc>
      </w:tr>
    </w:tbl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B2725F">
        <w:rPr>
          <w:rFonts w:eastAsia="Times New Roman" w:cs="Times New Roman"/>
          <w:b/>
          <w:bCs/>
          <w:szCs w:val="24"/>
          <w:lang w:eastAsia="pl-PL"/>
        </w:rPr>
        <w:t>Pzp</w:t>
      </w:r>
      <w:proofErr w:type="spellEnd"/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t xml:space="preserve">(przetarg nieograniczony)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Nie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IV.3) Negocjacje z ogłoszeniem, dialog konkurencyjny, partnerstwo innowacyjne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IV.3.1) Informacje na temat negocjacji z ogłoszeniem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Minimalne wymagania, które muszą spełniać wszystkie oferty: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Przewidziany jest podział negocjacji na etapy w celu ograniczenia liczby ofert: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Należy podać informacje na temat etapów negocjacji (w tym liczbę etapów):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Informacje dodatkowe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IV.3.2) Informacje na temat dialogu konkurencyjnego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Opis potrzeb i wymagań zamawiającego lub informacja o sposobie uzyskania tego opisu: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Wstępny harmonogram postępowania: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Podział dialogu na etapy w celu ograniczenia liczby rozwiązań: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Należy podać informacje na temat etapów dialogu: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Informacje dodatkowe: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IV.3.3) Informacje na temat partnerstwa innowacyjnego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Informacje dodatkowe: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IV.4) Licytacja elektroniczna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Adres strony internetowej, na której będzie prowadzona licytacja elektroniczna: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Informacje o liczbie etapów licytacji elektronicznej i czasie ich trwania: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Czas trwania: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Termin składania wniosków o dopuszczenie do udziału w licytacji elektronicznej: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Data: godzina: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Termin otwarcia licytacji elektronicznej: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t xml:space="preserve">Termin i warunki zamknięcia licytacji elektronicznej: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  <w:t xml:space="preserve">Wymagania dotyczące zabezpieczenia należytego wykonania umowy: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lang w:eastAsia="pl-PL"/>
        </w:rPr>
        <w:br/>
        <w:t xml:space="preserve">Informacje dodatkowe: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b/>
          <w:bCs/>
          <w:szCs w:val="24"/>
          <w:lang w:eastAsia="pl-PL"/>
        </w:rPr>
        <w:t>IV.5) ZMIANA UMOWY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B2725F">
        <w:rPr>
          <w:rFonts w:eastAsia="Times New Roman" w:cs="Times New Roman"/>
          <w:szCs w:val="24"/>
          <w:lang w:eastAsia="pl-PL"/>
        </w:rPr>
        <w:t xml:space="preserve"> Tak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Należy wskazać zakres, charakter zmian oraz warunki wprowadzenia zmian: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Strony dopuszczają zmiany umowy w zakresie podatku VAT z mocą obowiązującą od wejścia w życie nowych stawek , na zasadzie prawa powszechnie obowiązującego.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IV.6) INFORMACJE ADMINISTRACYJNE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IV.6.1) Sposób udostępniania informacji o charakterze poufnym </w:t>
      </w:r>
      <w:r w:rsidRPr="00B2725F">
        <w:rPr>
          <w:rFonts w:eastAsia="Times New Roman" w:cs="Times New Roman"/>
          <w:i/>
          <w:iCs/>
          <w:szCs w:val="24"/>
          <w:lang w:eastAsia="pl-PL"/>
        </w:rPr>
        <w:t xml:space="preserve">(jeżeli dotyczy):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Środki służące ochronie informacji o charakterze poufnym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IV.6.2) Termin składania ofert lub wniosków o dopuszczenie do udziału w postępowaniu: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Data: 2020-02-12, godzina: 10:00,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Wskazać powody: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B2725F">
        <w:rPr>
          <w:rFonts w:eastAsia="Times New Roman" w:cs="Times New Roman"/>
          <w:szCs w:val="24"/>
          <w:lang w:eastAsia="pl-PL"/>
        </w:rPr>
        <w:br/>
        <w:t xml:space="preserve">&gt;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 xml:space="preserve">IV.6.3) Termin związania ofertą: </w:t>
      </w:r>
      <w:r w:rsidRPr="00B2725F">
        <w:rPr>
          <w:rFonts w:eastAsia="Times New Roman" w:cs="Times New Roman"/>
          <w:szCs w:val="24"/>
          <w:lang w:eastAsia="pl-PL"/>
        </w:rPr>
        <w:t xml:space="preserve">do: okres w dniach: 30 (od ostatecznego terminu składania ofert)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  <w:r w:rsidRPr="00B2725F">
        <w:rPr>
          <w:rFonts w:eastAsia="Times New Roman" w:cs="Times New Roman"/>
          <w:b/>
          <w:bCs/>
          <w:szCs w:val="24"/>
          <w:lang w:eastAsia="pl-PL"/>
        </w:rPr>
        <w:t>IV.6.5) Informacje dodatkowe:</w:t>
      </w:r>
      <w:r w:rsidRPr="00B2725F">
        <w:rPr>
          <w:rFonts w:eastAsia="Times New Roman" w:cs="Times New Roman"/>
          <w:szCs w:val="24"/>
          <w:lang w:eastAsia="pl-PL"/>
        </w:rPr>
        <w:t xml:space="preserve"> </w:t>
      </w:r>
      <w:r w:rsidRPr="00B2725F">
        <w:rPr>
          <w:rFonts w:eastAsia="Times New Roman" w:cs="Times New Roman"/>
          <w:szCs w:val="24"/>
          <w:lang w:eastAsia="pl-PL"/>
        </w:rPr>
        <w:br/>
      </w:r>
    </w:p>
    <w:p w:rsidR="00B2725F" w:rsidRPr="00B2725F" w:rsidRDefault="00B2725F" w:rsidP="00B2725F">
      <w:pPr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  <w:r w:rsidRPr="00B2725F">
        <w:rPr>
          <w:rFonts w:eastAsia="Times New Roman" w:cs="Times New Roman"/>
          <w:szCs w:val="24"/>
          <w:u w:val="single"/>
          <w:lang w:eastAsia="pl-PL"/>
        </w:rPr>
        <w:t xml:space="preserve">ZAŁĄCZNIK I - INFORMACJE DOTYCZĄCE OFERT CZĘŚCIOWYCH </w:t>
      </w: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:rsidR="00B2725F" w:rsidRPr="00B2725F" w:rsidRDefault="00B2725F" w:rsidP="00B2725F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:rsidR="00B2725F" w:rsidRPr="00B2725F" w:rsidRDefault="00B2725F" w:rsidP="00B2725F">
      <w:pPr>
        <w:spacing w:after="240" w:line="240" w:lineRule="auto"/>
        <w:rPr>
          <w:rFonts w:eastAsia="Times New Roman" w:cs="Times New Roman"/>
          <w:szCs w:val="24"/>
          <w:lang w:eastAsia="pl-PL"/>
        </w:rPr>
      </w:pPr>
    </w:p>
    <w:p w:rsidR="00B2725F" w:rsidRPr="00B2725F" w:rsidRDefault="00B2725F" w:rsidP="00B2725F">
      <w:pPr>
        <w:spacing w:after="240" w:line="240" w:lineRule="auto"/>
        <w:rPr>
          <w:rFonts w:eastAsia="Times New Roman" w:cs="Times New Roman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B2725F" w:rsidRPr="00B2725F" w:rsidTr="00B2725F">
        <w:trPr>
          <w:tblCellSpacing w:w="15" w:type="dxa"/>
        </w:trPr>
        <w:tc>
          <w:tcPr>
            <w:tcW w:w="0" w:type="auto"/>
            <w:vAlign w:val="center"/>
            <w:hideMark/>
          </w:tcPr>
          <w:p w:rsidR="00B2725F" w:rsidRPr="00B2725F" w:rsidRDefault="00B2725F" w:rsidP="00B2725F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B2725F">
              <w:rPr>
                <w:rFonts w:eastAsia="Times New Roman" w:cs="Times New Roman"/>
                <w:szCs w:val="24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685378" w:rsidRPr="009829F2" w:rsidRDefault="00685378" w:rsidP="009829F2">
      <w:bookmarkStart w:id="0" w:name="_GoBack"/>
      <w:bookmarkEnd w:id="0"/>
    </w:p>
    <w:sectPr w:rsidR="00685378" w:rsidRPr="009829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27F"/>
    <w:rsid w:val="002031A8"/>
    <w:rsid w:val="00685378"/>
    <w:rsid w:val="009829F2"/>
    <w:rsid w:val="00B2725F"/>
    <w:rsid w:val="00C23D3A"/>
    <w:rsid w:val="00C3227F"/>
    <w:rsid w:val="00E63F10"/>
    <w:rsid w:val="00E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6654D9-DAF9-486D-8EC4-6F50BAB45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23D3A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53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74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8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22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88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889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540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3700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9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970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7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623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334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15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418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958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38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073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23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603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4765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93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746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43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32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697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9729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664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5285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7802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060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476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620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72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000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429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17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52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96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239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94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95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06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347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2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813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051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20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397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101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574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83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254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061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113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740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764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0626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291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62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062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32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665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641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15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517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062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60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126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95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235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053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620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1906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89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572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648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268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12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27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89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86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46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949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43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88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3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033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906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18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806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2232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4375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28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01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74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7950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443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875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268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92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43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784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1231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55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105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048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418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300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28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674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58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45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94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5954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778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840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597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8653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846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42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2510</Words>
  <Characters>15064</Characters>
  <Application>Microsoft Office Word</Application>
  <DocSecurity>0</DocSecurity>
  <Lines>125</Lines>
  <Paragraphs>35</Paragraphs>
  <ScaleCrop>false</ScaleCrop>
  <Company/>
  <LinksUpToDate>false</LinksUpToDate>
  <CharactersWithSpaces>17539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6</cp:revision>
  <dcterms:created xsi:type="dcterms:W3CDTF">2018-02-02T11:37:00Z</dcterms:created>
  <dcterms:modified xsi:type="dcterms:W3CDTF">2020-01-31T12:34:00Z</dcterms:modified>
</cp:coreProperties>
</file>